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14" w:rsidRPr="001C4414" w:rsidRDefault="0000543A" w:rsidP="0000543A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b/>
          <w:color w:val="444444"/>
          <w:sz w:val="24"/>
          <w:szCs w:val="24"/>
          <w:lang w:eastAsia="es-MX"/>
        </w:rPr>
      </w:pPr>
      <w:bookmarkStart w:id="0" w:name="_GoBack"/>
      <w:bookmarkEnd w:id="0"/>
      <w:r w:rsidRPr="0000543A">
        <w:rPr>
          <w:rFonts w:ascii="Helvetica" w:eastAsia="Times New Roman" w:hAnsi="Helvetica" w:cs="Helvetica"/>
          <w:b/>
          <w:color w:val="444444"/>
          <w:sz w:val="24"/>
          <w:szCs w:val="24"/>
          <w:lang w:eastAsia="es-MX"/>
        </w:rPr>
        <w:t>PROTOCOLO DEL NOMBRE Y ESCUDO DEL MUNICIPIO</w:t>
      </w:r>
    </w:p>
    <w:p w:rsidR="001C4414" w:rsidRPr="001C4414" w:rsidRDefault="001C4414" w:rsidP="001C4414">
      <w:pPr>
        <w:shd w:val="clear" w:color="auto" w:fill="FFFFFF"/>
        <w:spacing w:after="0" w:line="432" w:lineRule="atLeast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es-MX"/>
        </w:rPr>
      </w:pPr>
    </w:p>
    <w:p w:rsidR="001C4414" w:rsidRPr="001C4414" w:rsidRDefault="001C4414" w:rsidP="00F47B28">
      <w:pPr>
        <w:shd w:val="clear" w:color="auto" w:fill="FFFFFF"/>
        <w:spacing w:after="158" w:line="432" w:lineRule="atLeast"/>
        <w:jc w:val="center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noProof/>
          <w:color w:val="444444"/>
          <w:sz w:val="24"/>
          <w:szCs w:val="24"/>
          <w:lang w:eastAsia="es-MX"/>
        </w:rPr>
        <w:drawing>
          <wp:inline distT="0" distB="0" distL="0" distR="0" wp14:anchorId="55482319" wp14:editId="4B77589D">
            <wp:extent cx="2495550" cy="3028950"/>
            <wp:effectExtent l="0" t="0" r="0" b="0"/>
            <wp:docPr id="1" name="Imagen 1" descr="Escudo de Armas Muni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Armas Municip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D" w:rsidRDefault="00977985" w:rsidP="007500AD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</w:pPr>
      <w:r w:rsidRPr="00977985"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  <w:t xml:space="preserve">El nombre y escudo del municipio son su símbolo representativo. En toda comunicación oficial o que para efectos de difusión utilice el Ayuntamiento deberá utilizarse el Escudo Oficial, sin variaciones de ninguna especie. </w:t>
      </w:r>
    </w:p>
    <w:p w:rsidR="00635565" w:rsidRPr="00F47B28" w:rsidRDefault="00977985" w:rsidP="00F47B28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</w:pPr>
      <w:r w:rsidRPr="00977985"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  <w:t>El municipio lleva e</w:t>
      </w:r>
      <w:r w:rsidR="007500AD"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  <w:t>l nombre oficial de “AYUTLA</w:t>
      </w:r>
      <w:r w:rsidRPr="00977985">
        <w:rPr>
          <w:rFonts w:ascii="Helvetica" w:eastAsia="Times New Roman" w:hAnsi="Helvetica" w:cs="Helvetica"/>
          <w:bCs/>
          <w:color w:val="444444"/>
          <w:sz w:val="24"/>
          <w:szCs w:val="24"/>
          <w:lang w:eastAsia="es-MX"/>
        </w:rPr>
        <w:t>”, de conformidad con lo preceptuado en el artículo 4 de la Ley del Gobierno y la Administración Pública Municipal del Estado de Jalisco.</w:t>
      </w:r>
      <w:r w:rsidR="00616845" w:rsidRPr="001C4414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es-MX"/>
        </w:rPr>
        <w:t> 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Es un escudo de forma francesa. La formación pétrea es la que se conoce como “La Piedra de la Tortuga” y representa al sitio donde se establecieron los primeros habitantes quedando al pie de un cerro que denominan Cerro de la Tortuga o Cerro del Caldero. Este sitio es símbolo de la municipalidad y uno de sus principales atractivos turísticos.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La Parroquia de Ayutla representa la religiosidad de quienes habitan en este municipio.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El pino alude a los bellos bosques de Las Ardillas, El Arrastradero y </w:t>
      </w:r>
      <w:proofErr w:type="spellStart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Cacoma</w:t>
      </w:r>
      <w:proofErr w:type="spellEnd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 que forman parte de la Sierra Madre, y que son uno de los principales atractivos que el </w:t>
      </w: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lastRenderedPageBreak/>
        <w:t>municipio ofrece a sus visitantes; y simboliza también el aprovechamiento de este recurso natural por los habitantes de la región mediante la explotación forestal.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El kiosco de la plaza principal es otro de los elementos que identifican a esta municipalidad y simboliza la armónica convivencia entre los </w:t>
      </w:r>
      <w:proofErr w:type="spellStart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ayutlenses</w:t>
      </w:r>
      <w:proofErr w:type="spellEnd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 siendo éste el sitio de reunión por excelencia de la comunidad.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La inscripción de la bordura es la leyenda que distingue al municipio: </w:t>
      </w:r>
      <w:r w:rsidRPr="001C4414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es-MX"/>
        </w:rPr>
        <w:t>Progreso, Tradición. 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Las figuras floradas que aparecen en las esquinas son elementos decorativos. El fruto y las hojas de la planta de calabaza se refieren al significado del nombre del municipio: “Lugar de Calabazas” o “Junto a las Calabazas”. Otros autores afirman que la palabra Ayutla se deriva de “</w:t>
      </w:r>
      <w:proofErr w:type="spellStart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ayotli</w:t>
      </w:r>
      <w:proofErr w:type="spellEnd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” por lo que significa “lugar de tortugas” en alusión al primitivo asentamiento del poblado que es conocido como el Cerro de la Tortuga.</w:t>
      </w:r>
    </w:p>
    <w:p w:rsidR="001C4414" w:rsidRPr="001C4414" w:rsidRDefault="001C4414" w:rsidP="00616845">
      <w:pPr>
        <w:shd w:val="clear" w:color="auto" w:fill="FFFFFF"/>
        <w:spacing w:after="158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Debajo de la punta del escudo una cinta con la denominación oficial del municipio “</w:t>
      </w:r>
      <w:r w:rsidRPr="001C4414">
        <w:rPr>
          <w:rFonts w:ascii="Helvetica" w:eastAsia="Times New Roman" w:hAnsi="Helvetica" w:cs="Helvetica"/>
          <w:i/>
          <w:iCs/>
          <w:color w:val="444444"/>
          <w:sz w:val="24"/>
          <w:szCs w:val="24"/>
          <w:lang w:eastAsia="es-MX"/>
        </w:rPr>
        <w:t>Ayutla, Jalisco</w:t>
      </w: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”.</w:t>
      </w:r>
    </w:p>
    <w:p w:rsidR="004220EA" w:rsidRDefault="001C4414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A iniciativa del H. Ayuntamiento de Ayutla 1983-1985, se convocó a un concurso para seleccionar el escudo representativo del municipio. El trabajo seleccionado con el fallo del jurado fue el diseño presentado por el Profesor Domingo Salvador </w:t>
      </w:r>
      <w:proofErr w:type="spellStart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Güitrón</w:t>
      </w:r>
      <w:proofErr w:type="spellEnd"/>
      <w:r w:rsidRPr="001C4414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 Villegas. En sesión ordinaria de Cabildo celebrada el 29 de agosto de 1984, se designó como escudo municipal de Ayutla.</w:t>
      </w:r>
    </w:p>
    <w:p w:rsidR="004220EA" w:rsidRDefault="0016081B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 </w:t>
      </w:r>
      <w:r w:rsidRPr="0016081B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El escudo del municipio, es de uso exclusivo del Ayuntamiento, debiendo exhibirse en forma ostensible en las oficinas y documentos oficiales, así como en los bienes que integran el patrimonio municipal. Cualquier uso que otra institución pública quiera darles debe ser autorizado previamente, de manera expresa, por el Ayuntamiento. </w:t>
      </w:r>
    </w:p>
    <w:p w:rsidR="004220EA" w:rsidRDefault="0016081B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6081B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 xml:space="preserve">El escudo es patrimonio exclusivo del municipio, por lo que queda estrictamente prohibido su uso para fines publicitarios o de explotación comercial no oficiales o por particulares. </w:t>
      </w:r>
    </w:p>
    <w:p w:rsidR="004220EA" w:rsidRDefault="0016081B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6081B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lastRenderedPageBreak/>
        <w:t xml:space="preserve">La contravención a esta disposición será sancionada de conformidad a las leyes y reglamentos correspondientes. </w:t>
      </w:r>
    </w:p>
    <w:p w:rsidR="001C4414" w:rsidRDefault="0016081B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16081B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En el municipio son símbolos obligatorios la Bandera, el Himno y Escudo Nacionales, así como la Bandera, el Himno y el Escudo del Estado de Jalisco. El uso de estos símbolos está sujeto a lo dispuesto por los ordenamientos federales y la Constitución estatal.</w:t>
      </w:r>
    </w:p>
    <w:p w:rsidR="003F566E" w:rsidRDefault="003F566E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</w:p>
    <w:p w:rsidR="003F566E" w:rsidRPr="001C4414" w:rsidRDefault="003F566E" w:rsidP="00616845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</w:p>
    <w:sectPr w:rsidR="003F566E" w:rsidRPr="001C4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14"/>
    <w:rsid w:val="0000543A"/>
    <w:rsid w:val="0016081B"/>
    <w:rsid w:val="001C4414"/>
    <w:rsid w:val="002E18EE"/>
    <w:rsid w:val="003F566E"/>
    <w:rsid w:val="004220EA"/>
    <w:rsid w:val="00616845"/>
    <w:rsid w:val="00635565"/>
    <w:rsid w:val="006D18FD"/>
    <w:rsid w:val="007500AD"/>
    <w:rsid w:val="00977985"/>
    <w:rsid w:val="009A195E"/>
    <w:rsid w:val="00F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441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C441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4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441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C441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laureano</dc:creator>
  <cp:lastModifiedBy>laureano</cp:lastModifiedBy>
  <cp:revision>1</cp:revision>
  <dcterms:created xsi:type="dcterms:W3CDTF">2016-02-09T18:04:00Z</dcterms:created>
  <dcterms:modified xsi:type="dcterms:W3CDTF">2016-02-09T19:59:00Z</dcterms:modified>
</cp:coreProperties>
</file>